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A4BD8D" w14:textId="77777777" w:rsidR="009A7CC8" w:rsidRPr="009A7CC8" w:rsidRDefault="009A7CC8" w:rsidP="009A7CC8">
      <w:pPr>
        <w:jc w:val="both"/>
        <w:outlineLvl w:val="0"/>
        <w:rPr>
          <w:rFonts w:eastAsiaTheme="minorEastAsia"/>
          <w:sz w:val="22"/>
          <w:szCs w:val="22"/>
          <w14:ligatures w14:val="standardContextual"/>
        </w:rPr>
      </w:pPr>
    </w:p>
    <w:p w14:paraId="3A08A2F0" w14:textId="77777777" w:rsidR="009A7CC8" w:rsidRPr="009A7CC8" w:rsidRDefault="009A7CC8" w:rsidP="009A7CC8">
      <w:pPr>
        <w:jc w:val="center"/>
        <w:outlineLvl w:val="0"/>
        <w:rPr>
          <w:rFonts w:ascii="Arial" w:eastAsiaTheme="minorEastAsia" w:hAnsi="Arial" w:cs="Arial"/>
          <w:b/>
          <w:bCs/>
          <w:sz w:val="22"/>
          <w:szCs w:val="22"/>
          <w14:ligatures w14:val="standardContextual"/>
        </w:rPr>
      </w:pPr>
      <w:r w:rsidRPr="009A7CC8">
        <w:rPr>
          <w:rFonts w:ascii="Arial" w:eastAsiaTheme="minorEastAsia" w:hAnsi="Arial" w:cs="Arial"/>
          <w:b/>
          <w:bCs/>
          <w:sz w:val="22"/>
          <w:szCs w:val="22"/>
          <w14:ligatures w14:val="standardContextual"/>
        </w:rPr>
        <w:t>КОМИТЕТ ПО ТАРИФНОЙ ПОЛИТИКЕ НОВГОРОДСКОЙ ОБЛАСТИ</w:t>
      </w:r>
    </w:p>
    <w:p w14:paraId="785FAD6C" w14:textId="77777777" w:rsidR="009A7CC8" w:rsidRPr="009A7CC8" w:rsidRDefault="009A7CC8" w:rsidP="009A7CC8">
      <w:pPr>
        <w:jc w:val="center"/>
        <w:rPr>
          <w:rFonts w:ascii="Arial" w:eastAsiaTheme="minorEastAsia" w:hAnsi="Arial" w:cs="Arial"/>
          <w:b/>
          <w:bCs/>
          <w:sz w:val="22"/>
          <w:szCs w:val="22"/>
          <w14:ligatures w14:val="standardContextual"/>
        </w:rPr>
      </w:pPr>
    </w:p>
    <w:p w14:paraId="098CF914" w14:textId="77777777" w:rsidR="009A7CC8" w:rsidRPr="009A7CC8" w:rsidRDefault="009A7CC8" w:rsidP="009A7CC8">
      <w:pPr>
        <w:jc w:val="center"/>
        <w:rPr>
          <w:rFonts w:ascii="Arial" w:eastAsiaTheme="minorEastAsia" w:hAnsi="Arial" w:cs="Arial"/>
          <w:b/>
          <w:bCs/>
          <w:sz w:val="22"/>
          <w:szCs w:val="22"/>
          <w14:ligatures w14:val="standardContextual"/>
        </w:rPr>
      </w:pPr>
      <w:r w:rsidRPr="009A7CC8">
        <w:rPr>
          <w:rFonts w:ascii="Arial" w:eastAsiaTheme="minorEastAsia" w:hAnsi="Arial" w:cs="Arial"/>
          <w:b/>
          <w:bCs/>
          <w:sz w:val="22"/>
          <w:szCs w:val="22"/>
          <w14:ligatures w14:val="standardContextual"/>
        </w:rPr>
        <w:t>ПОСТАНОВЛЕНИЕ</w:t>
      </w:r>
    </w:p>
    <w:p w14:paraId="003C3D06" w14:textId="77777777" w:rsidR="009A7CC8" w:rsidRPr="009A7CC8" w:rsidRDefault="009A7CC8" w:rsidP="009A7CC8">
      <w:pPr>
        <w:jc w:val="center"/>
        <w:rPr>
          <w:rFonts w:ascii="Arial" w:eastAsiaTheme="minorEastAsia" w:hAnsi="Arial" w:cs="Arial"/>
          <w:b/>
          <w:bCs/>
          <w:sz w:val="22"/>
          <w:szCs w:val="22"/>
          <w14:ligatures w14:val="standardContextual"/>
        </w:rPr>
      </w:pPr>
      <w:r w:rsidRPr="009A7CC8">
        <w:rPr>
          <w:rFonts w:ascii="Arial" w:eastAsiaTheme="minorEastAsia" w:hAnsi="Arial" w:cs="Arial"/>
          <w:b/>
          <w:bCs/>
          <w:sz w:val="22"/>
          <w:szCs w:val="22"/>
          <w14:ligatures w14:val="standardContextual"/>
        </w:rPr>
        <w:t>от 2 ноября 2023 г. N 63/1</w:t>
      </w:r>
    </w:p>
    <w:p w14:paraId="21FDD0F8" w14:textId="77777777" w:rsidR="009A7CC8" w:rsidRPr="009A7CC8" w:rsidRDefault="009A7CC8" w:rsidP="009A7CC8">
      <w:pPr>
        <w:jc w:val="center"/>
        <w:rPr>
          <w:rFonts w:ascii="Arial" w:eastAsiaTheme="minorEastAsia" w:hAnsi="Arial" w:cs="Arial"/>
          <w:b/>
          <w:bCs/>
          <w:sz w:val="22"/>
          <w:szCs w:val="22"/>
          <w14:ligatures w14:val="standardContextual"/>
        </w:rPr>
      </w:pPr>
    </w:p>
    <w:p w14:paraId="21468001" w14:textId="77777777" w:rsidR="009A7CC8" w:rsidRPr="009A7CC8" w:rsidRDefault="009A7CC8" w:rsidP="009A7CC8">
      <w:pPr>
        <w:jc w:val="center"/>
        <w:rPr>
          <w:rFonts w:ascii="Arial" w:eastAsiaTheme="minorEastAsia" w:hAnsi="Arial" w:cs="Arial"/>
          <w:b/>
          <w:bCs/>
          <w:sz w:val="22"/>
          <w:szCs w:val="22"/>
          <w14:ligatures w14:val="standardContextual"/>
        </w:rPr>
      </w:pPr>
      <w:r w:rsidRPr="009A7CC8">
        <w:rPr>
          <w:rFonts w:ascii="Arial" w:eastAsiaTheme="minorEastAsia" w:hAnsi="Arial" w:cs="Arial"/>
          <w:b/>
          <w:bCs/>
          <w:sz w:val="22"/>
          <w:szCs w:val="22"/>
          <w14:ligatures w14:val="standardContextual"/>
        </w:rPr>
        <w:t>О ПРОИЗВОДСТВЕННОЙ ПРОГРАММЕ И ТАРИФАХ В СФЕРЕ ХОЛОДНОГО</w:t>
      </w:r>
    </w:p>
    <w:p w14:paraId="28A97A49" w14:textId="77777777" w:rsidR="009A7CC8" w:rsidRPr="009A7CC8" w:rsidRDefault="009A7CC8" w:rsidP="009A7CC8">
      <w:pPr>
        <w:jc w:val="center"/>
        <w:rPr>
          <w:rFonts w:ascii="Arial" w:eastAsiaTheme="minorEastAsia" w:hAnsi="Arial" w:cs="Arial"/>
          <w:b/>
          <w:bCs/>
          <w:sz w:val="22"/>
          <w:szCs w:val="22"/>
          <w14:ligatures w14:val="standardContextual"/>
        </w:rPr>
      </w:pPr>
      <w:r w:rsidRPr="009A7CC8">
        <w:rPr>
          <w:rFonts w:ascii="Arial" w:eastAsiaTheme="minorEastAsia" w:hAnsi="Arial" w:cs="Arial"/>
          <w:b/>
          <w:bCs/>
          <w:sz w:val="22"/>
          <w:szCs w:val="22"/>
          <w14:ligatures w14:val="standardContextual"/>
        </w:rPr>
        <w:t>ВОДОСНАБЖЕНИЯ (ТЕХНИЧЕСКАЯ ВОДА) МУНИЦИПАЛЬНОГО УНИТАРНОГО</w:t>
      </w:r>
    </w:p>
    <w:p w14:paraId="08C506C8" w14:textId="77777777" w:rsidR="009A7CC8" w:rsidRPr="009A7CC8" w:rsidRDefault="009A7CC8" w:rsidP="009A7CC8">
      <w:pPr>
        <w:jc w:val="center"/>
        <w:rPr>
          <w:rFonts w:ascii="Arial" w:eastAsiaTheme="minorEastAsia" w:hAnsi="Arial" w:cs="Arial"/>
          <w:b/>
          <w:bCs/>
          <w:sz w:val="22"/>
          <w:szCs w:val="22"/>
          <w14:ligatures w14:val="standardContextual"/>
        </w:rPr>
      </w:pPr>
      <w:r w:rsidRPr="009A7CC8">
        <w:rPr>
          <w:rFonts w:ascii="Arial" w:eastAsiaTheme="minorEastAsia" w:hAnsi="Arial" w:cs="Arial"/>
          <w:b/>
          <w:bCs/>
          <w:sz w:val="22"/>
          <w:szCs w:val="22"/>
          <w14:ligatures w14:val="standardContextual"/>
        </w:rPr>
        <w:t>ПРЕДПРИЯТИЯ "КОММУНАЛЬНОЕ ХОЗЯЙСТВО НОВГОРОДСКОГО РАЙОНА"</w:t>
      </w:r>
    </w:p>
    <w:p w14:paraId="09A1EC58" w14:textId="77777777" w:rsidR="009A7CC8" w:rsidRPr="009A7CC8" w:rsidRDefault="009A7CC8" w:rsidP="009A7CC8">
      <w:pPr>
        <w:jc w:val="center"/>
        <w:rPr>
          <w:rFonts w:ascii="Arial" w:eastAsiaTheme="minorEastAsia" w:hAnsi="Arial" w:cs="Arial"/>
          <w:b/>
          <w:bCs/>
          <w:sz w:val="22"/>
          <w:szCs w:val="22"/>
          <w14:ligatures w14:val="standardContextual"/>
        </w:rPr>
      </w:pPr>
      <w:r w:rsidRPr="009A7CC8">
        <w:rPr>
          <w:rFonts w:ascii="Arial" w:eastAsiaTheme="minorEastAsia" w:hAnsi="Arial" w:cs="Arial"/>
          <w:b/>
          <w:bCs/>
          <w:sz w:val="22"/>
          <w:szCs w:val="22"/>
          <w14:ligatures w14:val="standardContextual"/>
        </w:rPr>
        <w:t>НА 2024 ГОД</w:t>
      </w:r>
    </w:p>
    <w:p w14:paraId="23F49C99" w14:textId="77777777" w:rsidR="009A7CC8" w:rsidRPr="009A7CC8" w:rsidRDefault="009A7CC8" w:rsidP="009A7CC8">
      <w:pPr>
        <w:jc w:val="both"/>
        <w:rPr>
          <w:rFonts w:eastAsiaTheme="minorEastAsia"/>
          <w:sz w:val="22"/>
          <w:szCs w:val="22"/>
          <w14:ligatures w14:val="standardContextual"/>
        </w:rPr>
      </w:pPr>
    </w:p>
    <w:p w14:paraId="7A286EFF" w14:textId="77777777" w:rsidR="009A7CC8" w:rsidRPr="009A7CC8" w:rsidRDefault="009A7CC8" w:rsidP="009A7CC8">
      <w:pPr>
        <w:ind w:firstLine="540"/>
        <w:jc w:val="both"/>
        <w:rPr>
          <w:rFonts w:eastAsiaTheme="minorEastAsia"/>
          <w:sz w:val="22"/>
          <w:szCs w:val="22"/>
          <w14:ligatures w14:val="standardContextual"/>
        </w:rPr>
      </w:pPr>
      <w:r w:rsidRPr="009A7CC8">
        <w:rPr>
          <w:rFonts w:eastAsiaTheme="minorEastAsia"/>
          <w:sz w:val="22"/>
          <w:szCs w:val="22"/>
          <w14:ligatures w14:val="standardContextual"/>
        </w:rPr>
        <w:t xml:space="preserve">В соответствии с Федеральным </w:t>
      </w:r>
      <w:hyperlink r:id="rId4" w:history="1">
        <w:r w:rsidRPr="009A7CC8">
          <w:rPr>
            <w:rFonts w:eastAsiaTheme="minorEastAsia"/>
            <w:color w:val="0000FF"/>
            <w:sz w:val="22"/>
            <w:szCs w:val="22"/>
            <w14:ligatures w14:val="standardContextual"/>
          </w:rPr>
          <w:t>законом</w:t>
        </w:r>
      </w:hyperlink>
      <w:r w:rsidRPr="009A7CC8">
        <w:rPr>
          <w:rFonts w:eastAsiaTheme="minorEastAsia"/>
          <w:sz w:val="22"/>
          <w:szCs w:val="22"/>
          <w14:ligatures w14:val="standardContextual"/>
        </w:rPr>
        <w:t xml:space="preserve"> от 07 декабря 2011 года N 416-ФЗ "О водоснабжении и водоотведении", постановлениями Правительства Российской Федерации от 13 мая 2013 года </w:t>
      </w:r>
      <w:hyperlink r:id="rId5" w:history="1">
        <w:r w:rsidRPr="009A7CC8">
          <w:rPr>
            <w:rFonts w:eastAsiaTheme="minorEastAsia"/>
            <w:color w:val="0000FF"/>
            <w:sz w:val="22"/>
            <w:szCs w:val="22"/>
            <w14:ligatures w14:val="standardContextual"/>
          </w:rPr>
          <w:t>N 406</w:t>
        </w:r>
      </w:hyperlink>
      <w:r w:rsidRPr="009A7CC8">
        <w:rPr>
          <w:rFonts w:eastAsiaTheme="minorEastAsia"/>
          <w:sz w:val="22"/>
          <w:szCs w:val="22"/>
          <w14:ligatures w14:val="standardContextual"/>
        </w:rPr>
        <w:t xml:space="preserve"> "О государственном регулировании тарифов в сфере водоснабжения и водоотведения", от 29 июля 2013 года </w:t>
      </w:r>
      <w:hyperlink r:id="rId6" w:history="1">
        <w:r w:rsidRPr="009A7CC8">
          <w:rPr>
            <w:rFonts w:eastAsiaTheme="minorEastAsia"/>
            <w:color w:val="0000FF"/>
            <w:sz w:val="22"/>
            <w:szCs w:val="22"/>
            <w14:ligatures w14:val="standardContextual"/>
          </w:rPr>
          <w:t>N 641</w:t>
        </w:r>
      </w:hyperlink>
      <w:r w:rsidRPr="009A7CC8">
        <w:rPr>
          <w:rFonts w:eastAsiaTheme="minorEastAsia"/>
          <w:sz w:val="22"/>
          <w:szCs w:val="22"/>
          <w14:ligatures w14:val="standardContextual"/>
        </w:rPr>
        <w:t xml:space="preserve"> "Об инвестиционных и производственных программах организаций, осуществляющих деятельность в сфере водоснабжения и водоотведения", </w:t>
      </w:r>
      <w:hyperlink r:id="rId7" w:history="1">
        <w:r w:rsidRPr="009A7CC8">
          <w:rPr>
            <w:rFonts w:eastAsiaTheme="minorEastAsia"/>
            <w:color w:val="0000FF"/>
            <w:sz w:val="22"/>
            <w:szCs w:val="22"/>
            <w14:ligatures w14:val="standardContextual"/>
          </w:rPr>
          <w:t>Положением</w:t>
        </w:r>
      </w:hyperlink>
      <w:r w:rsidRPr="009A7CC8">
        <w:rPr>
          <w:rFonts w:eastAsiaTheme="minorEastAsia"/>
          <w:sz w:val="22"/>
          <w:szCs w:val="22"/>
          <w14:ligatures w14:val="standardContextual"/>
        </w:rPr>
        <w:t xml:space="preserve"> о комитете по тарифной политике Новгородской области, утвержденным постановлением Правительства Новгородской области от 21.07.2016 N 258, комитет по тарифной политике Новгородской области постановляет:</w:t>
      </w:r>
    </w:p>
    <w:p w14:paraId="7C372F88" w14:textId="77777777" w:rsidR="009A7CC8" w:rsidRPr="009A7CC8" w:rsidRDefault="009A7CC8" w:rsidP="009A7CC8">
      <w:pPr>
        <w:spacing w:before="240"/>
        <w:ind w:firstLine="540"/>
        <w:jc w:val="both"/>
        <w:rPr>
          <w:rFonts w:eastAsiaTheme="minorEastAsia"/>
          <w:sz w:val="22"/>
          <w:szCs w:val="22"/>
          <w14:ligatures w14:val="standardContextual"/>
        </w:rPr>
      </w:pPr>
      <w:r w:rsidRPr="009A7CC8">
        <w:rPr>
          <w:rFonts w:eastAsiaTheme="minorEastAsia"/>
          <w:sz w:val="22"/>
          <w:szCs w:val="22"/>
          <w14:ligatures w14:val="standardContextual"/>
        </w:rPr>
        <w:t xml:space="preserve">1. Утвердить производственную </w:t>
      </w:r>
      <w:hyperlink w:anchor="Par33" w:tooltip="ПРОИЗВОДСТВЕННАЯ ПРОГРАММА" w:history="1">
        <w:r w:rsidRPr="009A7CC8">
          <w:rPr>
            <w:rFonts w:eastAsiaTheme="minorEastAsia"/>
            <w:color w:val="0000FF"/>
            <w:sz w:val="22"/>
            <w:szCs w:val="22"/>
            <w14:ligatures w14:val="standardContextual"/>
          </w:rPr>
          <w:t>программу</w:t>
        </w:r>
      </w:hyperlink>
      <w:r w:rsidRPr="009A7CC8">
        <w:rPr>
          <w:rFonts w:eastAsiaTheme="minorEastAsia"/>
          <w:sz w:val="22"/>
          <w:szCs w:val="22"/>
          <w14:ligatures w14:val="standardContextual"/>
        </w:rPr>
        <w:t xml:space="preserve"> в сфере холодного водоснабжения (техническая вода) муниципального унитарного предприятия "Коммунальное хозяйство Новгородского района" на 2024 год согласно приложению N 1.</w:t>
      </w:r>
    </w:p>
    <w:p w14:paraId="6C278132" w14:textId="77777777" w:rsidR="009A7CC8" w:rsidRPr="009A7CC8" w:rsidRDefault="009A7CC8" w:rsidP="009A7CC8">
      <w:pPr>
        <w:spacing w:before="240"/>
        <w:ind w:firstLine="540"/>
        <w:jc w:val="both"/>
        <w:rPr>
          <w:rFonts w:eastAsiaTheme="minorEastAsia"/>
          <w:sz w:val="22"/>
          <w:szCs w:val="22"/>
          <w14:ligatures w14:val="standardContextual"/>
        </w:rPr>
      </w:pPr>
      <w:r w:rsidRPr="009A7CC8">
        <w:rPr>
          <w:rFonts w:eastAsiaTheme="minorEastAsia"/>
          <w:sz w:val="22"/>
          <w:szCs w:val="22"/>
          <w14:ligatures w14:val="standardContextual"/>
        </w:rPr>
        <w:t xml:space="preserve">2. Установить муниципальному унитарному предприятию "Коммунальное хозяйство Новгородского района" </w:t>
      </w:r>
      <w:hyperlink w:anchor="Par505" w:tooltip="ТАРИФЫ" w:history="1">
        <w:r w:rsidRPr="009A7CC8">
          <w:rPr>
            <w:rFonts w:eastAsiaTheme="minorEastAsia"/>
            <w:color w:val="0000FF"/>
            <w:sz w:val="22"/>
            <w:szCs w:val="22"/>
            <w14:ligatures w14:val="standardContextual"/>
          </w:rPr>
          <w:t>тарифы</w:t>
        </w:r>
      </w:hyperlink>
      <w:r w:rsidRPr="009A7CC8">
        <w:rPr>
          <w:rFonts w:eastAsiaTheme="minorEastAsia"/>
          <w:sz w:val="22"/>
          <w:szCs w:val="22"/>
          <w14:ligatures w14:val="standardContextual"/>
        </w:rPr>
        <w:t xml:space="preserve"> в сфере холодного водоснабжения (техническая вода) согласно приложению N 2.</w:t>
      </w:r>
    </w:p>
    <w:p w14:paraId="429440B1" w14:textId="77777777" w:rsidR="009A7CC8" w:rsidRPr="009A7CC8" w:rsidRDefault="009A7CC8" w:rsidP="009A7CC8">
      <w:pPr>
        <w:spacing w:before="240"/>
        <w:ind w:firstLine="540"/>
        <w:jc w:val="both"/>
        <w:rPr>
          <w:rFonts w:eastAsiaTheme="minorEastAsia"/>
          <w:sz w:val="22"/>
          <w:szCs w:val="22"/>
          <w14:ligatures w14:val="standardContextual"/>
        </w:rPr>
      </w:pPr>
      <w:bookmarkStart w:id="0" w:name="Par14"/>
      <w:bookmarkEnd w:id="0"/>
      <w:r w:rsidRPr="009A7CC8">
        <w:rPr>
          <w:rFonts w:eastAsiaTheme="minorEastAsia"/>
          <w:sz w:val="22"/>
          <w:szCs w:val="22"/>
          <w14:ligatures w14:val="standardContextual"/>
        </w:rPr>
        <w:t xml:space="preserve">3. </w:t>
      </w:r>
      <w:hyperlink w:anchor="Par505" w:tooltip="ТАРИФЫ" w:history="1">
        <w:r w:rsidRPr="009A7CC8">
          <w:rPr>
            <w:rFonts w:eastAsiaTheme="minorEastAsia"/>
            <w:color w:val="0000FF"/>
            <w:sz w:val="22"/>
            <w:szCs w:val="22"/>
            <w14:ligatures w14:val="standardContextual"/>
          </w:rPr>
          <w:t>Тарифы</w:t>
        </w:r>
      </w:hyperlink>
      <w:r w:rsidRPr="009A7CC8">
        <w:rPr>
          <w:rFonts w:eastAsiaTheme="minorEastAsia"/>
          <w:sz w:val="22"/>
          <w:szCs w:val="22"/>
          <w14:ligatures w14:val="standardContextual"/>
        </w:rPr>
        <w:t>, установленные в приложении N 2, действуют с 01.01.2024 по 31.12.2024.</w:t>
      </w:r>
    </w:p>
    <w:p w14:paraId="4C82A4EF" w14:textId="77777777" w:rsidR="009A7CC8" w:rsidRPr="009A7CC8" w:rsidRDefault="009A7CC8" w:rsidP="009A7CC8">
      <w:pPr>
        <w:spacing w:before="240"/>
        <w:ind w:firstLine="540"/>
        <w:jc w:val="both"/>
        <w:rPr>
          <w:rFonts w:eastAsiaTheme="minorEastAsia"/>
          <w:sz w:val="22"/>
          <w:szCs w:val="22"/>
          <w14:ligatures w14:val="standardContextual"/>
        </w:rPr>
      </w:pPr>
      <w:r w:rsidRPr="009A7CC8">
        <w:rPr>
          <w:rFonts w:eastAsiaTheme="minorEastAsia"/>
          <w:sz w:val="22"/>
          <w:szCs w:val="22"/>
          <w14:ligatures w14:val="standardContextual"/>
        </w:rPr>
        <w:t>4. Настоящее постановление вступает в силу с 01.01.2024.</w:t>
      </w:r>
    </w:p>
    <w:p w14:paraId="4AFE4E79" w14:textId="77777777" w:rsidR="009A7CC8" w:rsidRPr="009A7CC8" w:rsidRDefault="009A7CC8" w:rsidP="009A7CC8">
      <w:pPr>
        <w:spacing w:before="240"/>
        <w:ind w:firstLine="540"/>
        <w:jc w:val="both"/>
        <w:rPr>
          <w:rFonts w:eastAsiaTheme="minorEastAsia"/>
          <w:sz w:val="22"/>
          <w:szCs w:val="22"/>
          <w14:ligatures w14:val="standardContextual"/>
        </w:rPr>
      </w:pPr>
      <w:r w:rsidRPr="009A7CC8">
        <w:rPr>
          <w:rFonts w:eastAsiaTheme="minorEastAsia"/>
          <w:sz w:val="22"/>
          <w:szCs w:val="22"/>
          <w14:ligatures w14:val="standardContextual"/>
        </w:rPr>
        <w:t>5. Опубликовать постановление в газете "Новгородские ведомости" и на "Официальном интернет-портале правовой информации" (www.pravo.gov.ru).</w:t>
      </w:r>
    </w:p>
    <w:p w14:paraId="19155625" w14:textId="77777777" w:rsidR="009A7CC8" w:rsidRPr="009A7CC8" w:rsidRDefault="009A7CC8" w:rsidP="009A7CC8">
      <w:pPr>
        <w:jc w:val="both"/>
        <w:rPr>
          <w:rFonts w:eastAsiaTheme="minorEastAsia"/>
          <w:sz w:val="22"/>
          <w:szCs w:val="22"/>
          <w14:ligatures w14:val="standardContextual"/>
        </w:rPr>
      </w:pPr>
    </w:p>
    <w:p w14:paraId="62968947" w14:textId="77777777" w:rsidR="009A7CC8" w:rsidRPr="009A7CC8" w:rsidRDefault="009A7CC8" w:rsidP="009A7CC8">
      <w:pPr>
        <w:jc w:val="right"/>
        <w:rPr>
          <w:rFonts w:eastAsiaTheme="minorEastAsia"/>
          <w:sz w:val="22"/>
          <w:szCs w:val="22"/>
          <w14:ligatures w14:val="standardContextual"/>
        </w:rPr>
      </w:pPr>
      <w:r w:rsidRPr="009A7CC8">
        <w:rPr>
          <w:rFonts w:eastAsiaTheme="minorEastAsia"/>
          <w:sz w:val="22"/>
          <w:szCs w:val="22"/>
          <w14:ligatures w14:val="standardContextual"/>
        </w:rPr>
        <w:t>Заместитель председателя</w:t>
      </w:r>
    </w:p>
    <w:p w14:paraId="441D5FB4" w14:textId="77777777" w:rsidR="009A7CC8" w:rsidRPr="009A7CC8" w:rsidRDefault="009A7CC8" w:rsidP="009A7CC8">
      <w:pPr>
        <w:jc w:val="right"/>
        <w:rPr>
          <w:rFonts w:eastAsiaTheme="minorEastAsia"/>
          <w:sz w:val="22"/>
          <w:szCs w:val="22"/>
          <w14:ligatures w14:val="standardContextual"/>
        </w:rPr>
      </w:pPr>
      <w:r w:rsidRPr="009A7CC8">
        <w:rPr>
          <w:rFonts w:eastAsiaTheme="minorEastAsia"/>
          <w:sz w:val="22"/>
          <w:szCs w:val="22"/>
          <w14:ligatures w14:val="standardContextual"/>
        </w:rPr>
        <w:t>комитета по тарифной политике</w:t>
      </w:r>
    </w:p>
    <w:p w14:paraId="35ED6059" w14:textId="77777777" w:rsidR="009A7CC8" w:rsidRPr="009A7CC8" w:rsidRDefault="009A7CC8" w:rsidP="009A7CC8">
      <w:pPr>
        <w:jc w:val="right"/>
        <w:rPr>
          <w:rFonts w:eastAsiaTheme="minorEastAsia"/>
          <w:sz w:val="22"/>
          <w:szCs w:val="22"/>
          <w14:ligatures w14:val="standardContextual"/>
        </w:rPr>
      </w:pPr>
      <w:r w:rsidRPr="009A7CC8">
        <w:rPr>
          <w:rFonts w:eastAsiaTheme="minorEastAsia"/>
          <w:sz w:val="22"/>
          <w:szCs w:val="22"/>
          <w14:ligatures w14:val="standardContextual"/>
        </w:rPr>
        <w:t>Новгородской области</w:t>
      </w:r>
    </w:p>
    <w:p w14:paraId="3E3803C2" w14:textId="6E666127" w:rsidR="009A7CC8" w:rsidRPr="009A7CC8" w:rsidRDefault="009A7CC8" w:rsidP="009A7CC8">
      <w:pPr>
        <w:jc w:val="right"/>
        <w:rPr>
          <w:rFonts w:eastAsiaTheme="minorEastAsia"/>
          <w:sz w:val="22"/>
          <w:szCs w:val="22"/>
          <w14:ligatures w14:val="standardContextual"/>
        </w:rPr>
      </w:pPr>
      <w:r w:rsidRPr="009A7CC8">
        <w:rPr>
          <w:rFonts w:eastAsiaTheme="minorEastAsia"/>
          <w:sz w:val="22"/>
          <w:szCs w:val="22"/>
          <w14:ligatures w14:val="standardContextual"/>
        </w:rPr>
        <w:t>О.В.ПЕТРОВА</w:t>
      </w:r>
    </w:p>
    <w:p w14:paraId="05F4ECEA" w14:textId="77777777" w:rsidR="009A7CC8" w:rsidRPr="009A7CC8" w:rsidRDefault="009A7CC8" w:rsidP="009A7CC8">
      <w:pPr>
        <w:spacing w:before="300"/>
        <w:jc w:val="right"/>
        <w:outlineLvl w:val="0"/>
        <w:rPr>
          <w:rFonts w:eastAsiaTheme="minorEastAsia"/>
          <w:sz w:val="22"/>
          <w:szCs w:val="22"/>
          <w14:ligatures w14:val="standardContextual"/>
        </w:rPr>
      </w:pPr>
      <w:r w:rsidRPr="009A7CC8">
        <w:rPr>
          <w:rFonts w:eastAsiaTheme="minorEastAsia"/>
          <w:sz w:val="22"/>
          <w:szCs w:val="22"/>
          <w14:ligatures w14:val="standardContextual"/>
        </w:rPr>
        <w:t>Приложение N 2</w:t>
      </w:r>
    </w:p>
    <w:p w14:paraId="203192C5" w14:textId="77777777" w:rsidR="009A7CC8" w:rsidRPr="009A7CC8" w:rsidRDefault="009A7CC8" w:rsidP="009A7CC8">
      <w:pPr>
        <w:jc w:val="right"/>
        <w:rPr>
          <w:rFonts w:eastAsiaTheme="minorEastAsia"/>
          <w:sz w:val="22"/>
          <w:szCs w:val="22"/>
          <w14:ligatures w14:val="standardContextual"/>
        </w:rPr>
      </w:pPr>
      <w:r w:rsidRPr="009A7CC8">
        <w:rPr>
          <w:rFonts w:eastAsiaTheme="minorEastAsia"/>
          <w:sz w:val="22"/>
          <w:szCs w:val="22"/>
          <w14:ligatures w14:val="standardContextual"/>
        </w:rPr>
        <w:t>к постановлению</w:t>
      </w:r>
    </w:p>
    <w:p w14:paraId="28D8472A" w14:textId="77777777" w:rsidR="009A7CC8" w:rsidRPr="009A7CC8" w:rsidRDefault="009A7CC8" w:rsidP="009A7CC8">
      <w:pPr>
        <w:jc w:val="right"/>
        <w:rPr>
          <w:rFonts w:eastAsiaTheme="minorEastAsia"/>
          <w:sz w:val="22"/>
          <w:szCs w:val="22"/>
          <w14:ligatures w14:val="standardContextual"/>
        </w:rPr>
      </w:pPr>
      <w:r w:rsidRPr="009A7CC8">
        <w:rPr>
          <w:rFonts w:eastAsiaTheme="minorEastAsia"/>
          <w:sz w:val="22"/>
          <w:szCs w:val="22"/>
          <w14:ligatures w14:val="standardContextual"/>
        </w:rPr>
        <w:t>комитета по тарифной политике</w:t>
      </w:r>
    </w:p>
    <w:p w14:paraId="0C2EE78F" w14:textId="77777777" w:rsidR="009A7CC8" w:rsidRPr="009A7CC8" w:rsidRDefault="009A7CC8" w:rsidP="009A7CC8">
      <w:pPr>
        <w:jc w:val="right"/>
        <w:rPr>
          <w:rFonts w:eastAsiaTheme="minorEastAsia"/>
          <w:sz w:val="22"/>
          <w:szCs w:val="22"/>
          <w14:ligatures w14:val="standardContextual"/>
        </w:rPr>
      </w:pPr>
      <w:r w:rsidRPr="009A7CC8">
        <w:rPr>
          <w:rFonts w:eastAsiaTheme="minorEastAsia"/>
          <w:sz w:val="22"/>
          <w:szCs w:val="22"/>
          <w14:ligatures w14:val="standardContextual"/>
        </w:rPr>
        <w:t>Новгородской области</w:t>
      </w:r>
    </w:p>
    <w:p w14:paraId="7E760F7E" w14:textId="77777777" w:rsidR="009A7CC8" w:rsidRPr="009A7CC8" w:rsidRDefault="009A7CC8" w:rsidP="009A7CC8">
      <w:pPr>
        <w:jc w:val="right"/>
        <w:rPr>
          <w:rFonts w:eastAsiaTheme="minorEastAsia"/>
          <w:sz w:val="22"/>
          <w:szCs w:val="22"/>
          <w14:ligatures w14:val="standardContextual"/>
        </w:rPr>
      </w:pPr>
      <w:r w:rsidRPr="009A7CC8">
        <w:rPr>
          <w:rFonts w:eastAsiaTheme="minorEastAsia"/>
          <w:sz w:val="22"/>
          <w:szCs w:val="22"/>
          <w14:ligatures w14:val="standardContextual"/>
        </w:rPr>
        <w:t>от 02.11.2023 N 63/1</w:t>
      </w:r>
    </w:p>
    <w:p w14:paraId="123D5DF8" w14:textId="77777777" w:rsidR="009A7CC8" w:rsidRPr="009A7CC8" w:rsidRDefault="009A7CC8" w:rsidP="009A7CC8">
      <w:pPr>
        <w:jc w:val="both"/>
        <w:rPr>
          <w:rFonts w:eastAsiaTheme="minorEastAsia"/>
          <w:sz w:val="22"/>
          <w:szCs w:val="22"/>
          <w14:ligatures w14:val="standardContextual"/>
        </w:rPr>
      </w:pPr>
    </w:p>
    <w:p w14:paraId="574ABD0C" w14:textId="77777777" w:rsidR="009A7CC8" w:rsidRPr="009A7CC8" w:rsidRDefault="009A7CC8" w:rsidP="009A7CC8">
      <w:pPr>
        <w:jc w:val="center"/>
        <w:rPr>
          <w:rFonts w:ascii="Arial" w:eastAsiaTheme="minorEastAsia" w:hAnsi="Arial" w:cs="Arial"/>
          <w:b/>
          <w:bCs/>
          <w:sz w:val="22"/>
          <w:szCs w:val="22"/>
          <w14:ligatures w14:val="standardContextual"/>
        </w:rPr>
      </w:pPr>
      <w:bookmarkStart w:id="1" w:name="Par505"/>
      <w:bookmarkEnd w:id="1"/>
      <w:r w:rsidRPr="009A7CC8">
        <w:rPr>
          <w:rFonts w:ascii="Arial" w:eastAsiaTheme="minorEastAsia" w:hAnsi="Arial" w:cs="Arial"/>
          <w:b/>
          <w:bCs/>
          <w:sz w:val="22"/>
          <w:szCs w:val="22"/>
          <w14:ligatures w14:val="standardContextual"/>
        </w:rPr>
        <w:t>ТАРИФЫ</w:t>
      </w:r>
    </w:p>
    <w:p w14:paraId="694359E9" w14:textId="77777777" w:rsidR="009A7CC8" w:rsidRPr="009A7CC8" w:rsidRDefault="009A7CC8" w:rsidP="009A7CC8">
      <w:pPr>
        <w:jc w:val="center"/>
        <w:rPr>
          <w:rFonts w:ascii="Arial" w:eastAsiaTheme="minorEastAsia" w:hAnsi="Arial" w:cs="Arial"/>
          <w:b/>
          <w:bCs/>
          <w:sz w:val="22"/>
          <w:szCs w:val="22"/>
          <w14:ligatures w14:val="standardContextual"/>
        </w:rPr>
      </w:pPr>
      <w:r w:rsidRPr="009A7CC8">
        <w:rPr>
          <w:rFonts w:ascii="Arial" w:eastAsiaTheme="minorEastAsia" w:hAnsi="Arial" w:cs="Arial"/>
          <w:b/>
          <w:bCs/>
          <w:sz w:val="22"/>
          <w:szCs w:val="22"/>
          <w14:ligatures w14:val="standardContextual"/>
        </w:rPr>
        <w:t>НА ХОЛОДНОЕ ВОДОСНАБЖЕНИЕ (ТЕХНИЧЕСКАЯ ВОДА)</w:t>
      </w:r>
    </w:p>
    <w:p w14:paraId="57DD36B4" w14:textId="77777777" w:rsidR="009A7CC8" w:rsidRPr="009A7CC8" w:rsidRDefault="009A7CC8" w:rsidP="009A7CC8">
      <w:pPr>
        <w:jc w:val="center"/>
        <w:rPr>
          <w:rFonts w:ascii="Arial" w:eastAsiaTheme="minorEastAsia" w:hAnsi="Arial" w:cs="Arial"/>
          <w:b/>
          <w:bCs/>
          <w:sz w:val="22"/>
          <w:szCs w:val="22"/>
          <w14:ligatures w14:val="standardContextual"/>
        </w:rPr>
      </w:pPr>
      <w:r w:rsidRPr="009A7CC8">
        <w:rPr>
          <w:rFonts w:ascii="Arial" w:eastAsiaTheme="minorEastAsia" w:hAnsi="Arial" w:cs="Arial"/>
          <w:b/>
          <w:bCs/>
          <w:sz w:val="22"/>
          <w:szCs w:val="22"/>
          <w14:ligatures w14:val="standardContextual"/>
        </w:rPr>
        <w:t>ДЛЯ ПОТРЕБИТЕЛЕЙ МУНИЦИПАЛЬНОГО УНИТАРНОГО ПРЕДПРИЯТИЯ</w:t>
      </w:r>
    </w:p>
    <w:p w14:paraId="5C888948" w14:textId="77777777" w:rsidR="009A7CC8" w:rsidRPr="009A7CC8" w:rsidRDefault="009A7CC8" w:rsidP="009A7CC8">
      <w:pPr>
        <w:jc w:val="center"/>
        <w:rPr>
          <w:rFonts w:ascii="Arial" w:eastAsiaTheme="minorEastAsia" w:hAnsi="Arial" w:cs="Arial"/>
          <w:b/>
          <w:bCs/>
          <w:sz w:val="22"/>
          <w:szCs w:val="22"/>
          <w14:ligatures w14:val="standardContextual"/>
        </w:rPr>
      </w:pPr>
      <w:r w:rsidRPr="009A7CC8">
        <w:rPr>
          <w:rFonts w:ascii="Arial" w:eastAsiaTheme="minorEastAsia" w:hAnsi="Arial" w:cs="Arial"/>
          <w:b/>
          <w:bCs/>
          <w:sz w:val="22"/>
          <w:szCs w:val="22"/>
          <w14:ligatures w14:val="standardContextual"/>
        </w:rPr>
        <w:t>"КОММУНАЛЬНОЕ ХОЗЯЙСТВО НОВГОРОДСКОГО РАЙОНА"</w:t>
      </w:r>
    </w:p>
    <w:p w14:paraId="7D076C97" w14:textId="77777777" w:rsidR="009A7CC8" w:rsidRPr="009A7CC8" w:rsidRDefault="009A7CC8" w:rsidP="009A7CC8">
      <w:pPr>
        <w:jc w:val="both"/>
        <w:rPr>
          <w:rFonts w:eastAsiaTheme="minorEastAsia"/>
          <w:sz w:val="22"/>
          <w:szCs w:val="22"/>
          <w14:ligatures w14:val="standardContextual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989"/>
        <w:gridCol w:w="2041"/>
        <w:gridCol w:w="2041"/>
      </w:tblGrid>
      <w:tr w:rsidR="009A7CC8" w:rsidRPr="009A7CC8" w14:paraId="2DDB4A0E" w14:textId="77777777" w:rsidTr="00530341">
        <w:tc>
          <w:tcPr>
            <w:tcW w:w="4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DCA1A" w14:textId="77777777" w:rsidR="009A7CC8" w:rsidRPr="009A7CC8" w:rsidRDefault="009A7CC8" w:rsidP="009A7CC8">
            <w:pPr>
              <w:rPr>
                <w:rFonts w:eastAsiaTheme="minorEastAsia"/>
                <w:sz w:val="22"/>
                <w:szCs w:val="22"/>
                <w14:ligatures w14:val="standardContextual"/>
              </w:rPr>
            </w:pPr>
          </w:p>
        </w:tc>
        <w:tc>
          <w:tcPr>
            <w:tcW w:w="4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F1AFD" w14:textId="77777777" w:rsidR="009A7CC8" w:rsidRPr="009A7CC8" w:rsidRDefault="009A7CC8" w:rsidP="009A7CC8">
            <w:pPr>
              <w:jc w:val="center"/>
              <w:rPr>
                <w:rFonts w:eastAsiaTheme="minorEastAsia"/>
                <w:sz w:val="22"/>
                <w:szCs w:val="22"/>
                <w14:ligatures w14:val="standardContextual"/>
              </w:rPr>
            </w:pPr>
            <w:r w:rsidRPr="009A7CC8">
              <w:rPr>
                <w:rFonts w:eastAsiaTheme="minorEastAsia"/>
                <w:sz w:val="22"/>
                <w:szCs w:val="22"/>
                <w14:ligatures w14:val="standardContextual"/>
              </w:rPr>
              <w:t>Тарифы на техническую воду</w:t>
            </w:r>
          </w:p>
        </w:tc>
      </w:tr>
      <w:tr w:rsidR="009A7CC8" w:rsidRPr="009A7CC8" w14:paraId="65C80DD9" w14:textId="77777777" w:rsidTr="00530341">
        <w:tc>
          <w:tcPr>
            <w:tcW w:w="4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4D586" w14:textId="77777777" w:rsidR="009A7CC8" w:rsidRPr="009A7CC8" w:rsidRDefault="009A7CC8" w:rsidP="009A7CC8">
            <w:pPr>
              <w:jc w:val="center"/>
              <w:rPr>
                <w:rFonts w:eastAsiaTheme="minorEastAsia"/>
                <w:sz w:val="22"/>
                <w:szCs w:val="22"/>
                <w14:ligatures w14:val="standardContextual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058BC" w14:textId="77777777" w:rsidR="009A7CC8" w:rsidRPr="009A7CC8" w:rsidRDefault="009A7CC8" w:rsidP="009A7CC8">
            <w:pPr>
              <w:jc w:val="center"/>
              <w:rPr>
                <w:rFonts w:eastAsiaTheme="minorEastAsia"/>
                <w:sz w:val="22"/>
                <w:szCs w:val="22"/>
                <w14:ligatures w14:val="standardContextual"/>
              </w:rPr>
            </w:pPr>
            <w:r w:rsidRPr="009A7CC8">
              <w:rPr>
                <w:rFonts w:eastAsiaTheme="minorEastAsia"/>
                <w:sz w:val="22"/>
                <w:szCs w:val="22"/>
                <w14:ligatures w14:val="standardContextual"/>
              </w:rPr>
              <w:t>с 01.01.2024 по 30.06.2024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90315" w14:textId="77777777" w:rsidR="009A7CC8" w:rsidRPr="009A7CC8" w:rsidRDefault="009A7CC8" w:rsidP="009A7CC8">
            <w:pPr>
              <w:jc w:val="center"/>
              <w:rPr>
                <w:rFonts w:eastAsiaTheme="minorEastAsia"/>
                <w:sz w:val="22"/>
                <w:szCs w:val="22"/>
                <w14:ligatures w14:val="standardContextual"/>
              </w:rPr>
            </w:pPr>
            <w:r w:rsidRPr="009A7CC8">
              <w:rPr>
                <w:rFonts w:eastAsiaTheme="minorEastAsia"/>
                <w:sz w:val="22"/>
                <w:szCs w:val="22"/>
                <w14:ligatures w14:val="standardContextual"/>
              </w:rPr>
              <w:t>с 01.07.2024 по 31.12.2024</w:t>
            </w:r>
          </w:p>
        </w:tc>
      </w:tr>
      <w:tr w:rsidR="009A7CC8" w:rsidRPr="009A7CC8" w14:paraId="0A6B37AB" w14:textId="77777777" w:rsidTr="00530341">
        <w:tc>
          <w:tcPr>
            <w:tcW w:w="9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83A23" w14:textId="77777777" w:rsidR="009A7CC8" w:rsidRPr="009A7CC8" w:rsidRDefault="009A7CC8" w:rsidP="009A7CC8">
            <w:pPr>
              <w:rPr>
                <w:rFonts w:eastAsiaTheme="minorEastAsia"/>
                <w:sz w:val="22"/>
                <w:szCs w:val="22"/>
                <w14:ligatures w14:val="standardContextual"/>
              </w:rPr>
            </w:pPr>
            <w:r w:rsidRPr="009A7CC8">
              <w:rPr>
                <w:rFonts w:eastAsiaTheme="minorEastAsia"/>
                <w:sz w:val="22"/>
                <w:szCs w:val="22"/>
                <w14:ligatures w14:val="standardContextual"/>
              </w:rPr>
              <w:t>1. Потребители, оплачивающие техническую воду</w:t>
            </w:r>
          </w:p>
        </w:tc>
      </w:tr>
      <w:tr w:rsidR="009A7CC8" w:rsidRPr="009A7CC8" w14:paraId="30A46834" w14:textId="77777777" w:rsidTr="00530341"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364A0" w14:textId="77777777" w:rsidR="009A7CC8" w:rsidRPr="009A7CC8" w:rsidRDefault="009A7CC8" w:rsidP="009A7CC8">
            <w:pPr>
              <w:rPr>
                <w:rFonts w:eastAsiaTheme="minorEastAsia"/>
                <w:sz w:val="22"/>
                <w:szCs w:val="22"/>
                <w14:ligatures w14:val="standardContextual"/>
              </w:rPr>
            </w:pPr>
            <w:r w:rsidRPr="009A7CC8">
              <w:rPr>
                <w:rFonts w:eastAsiaTheme="minorEastAsia"/>
                <w:sz w:val="22"/>
                <w:szCs w:val="22"/>
                <w14:ligatures w14:val="standardContextual"/>
              </w:rPr>
              <w:t>Потребители, кроме населения, руб./м</w:t>
            </w:r>
            <w:r w:rsidRPr="009A7CC8">
              <w:rPr>
                <w:rFonts w:eastAsiaTheme="minorEastAsia"/>
                <w:sz w:val="22"/>
                <w:szCs w:val="22"/>
                <w:vertAlign w:val="superscript"/>
                <w14:ligatures w14:val="standardContextual"/>
              </w:rPr>
              <w:t>3</w:t>
            </w:r>
            <w:r w:rsidRPr="009A7CC8">
              <w:rPr>
                <w:rFonts w:eastAsiaTheme="minorEastAsia"/>
                <w:sz w:val="22"/>
                <w:szCs w:val="22"/>
                <w14:ligatures w14:val="standardContextual"/>
              </w:rPr>
              <w:t xml:space="preserve"> &lt;*&gt;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82F3C" w14:textId="77777777" w:rsidR="009A7CC8" w:rsidRPr="009A7CC8" w:rsidRDefault="009A7CC8" w:rsidP="009A7CC8">
            <w:pPr>
              <w:jc w:val="center"/>
              <w:rPr>
                <w:rFonts w:eastAsiaTheme="minorEastAsia"/>
                <w:sz w:val="22"/>
                <w:szCs w:val="22"/>
                <w14:ligatures w14:val="standardContextual"/>
              </w:rPr>
            </w:pPr>
            <w:r w:rsidRPr="009A7CC8">
              <w:rPr>
                <w:rFonts w:eastAsiaTheme="minorEastAsia"/>
                <w:sz w:val="22"/>
                <w:szCs w:val="22"/>
                <w14:ligatures w14:val="standardContextual"/>
              </w:rPr>
              <w:t>8,32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8D3DC" w14:textId="77777777" w:rsidR="009A7CC8" w:rsidRPr="009A7CC8" w:rsidRDefault="009A7CC8" w:rsidP="009A7CC8">
            <w:pPr>
              <w:jc w:val="center"/>
              <w:rPr>
                <w:rFonts w:eastAsiaTheme="minorEastAsia"/>
                <w:sz w:val="22"/>
                <w:szCs w:val="22"/>
                <w14:ligatures w14:val="standardContextual"/>
              </w:rPr>
            </w:pPr>
            <w:r w:rsidRPr="009A7CC8">
              <w:rPr>
                <w:rFonts w:eastAsiaTheme="minorEastAsia"/>
                <w:sz w:val="22"/>
                <w:szCs w:val="22"/>
                <w14:ligatures w14:val="standardContextual"/>
              </w:rPr>
              <w:t>9,15</w:t>
            </w:r>
          </w:p>
        </w:tc>
      </w:tr>
    </w:tbl>
    <w:p w14:paraId="2E3E5F18" w14:textId="77777777" w:rsidR="009A7CC8" w:rsidRPr="009A7CC8" w:rsidRDefault="009A7CC8" w:rsidP="009A7CC8">
      <w:pPr>
        <w:jc w:val="both"/>
        <w:rPr>
          <w:rFonts w:eastAsiaTheme="minorEastAsia"/>
          <w:sz w:val="22"/>
          <w:szCs w:val="22"/>
          <w14:ligatures w14:val="standardContextual"/>
        </w:rPr>
      </w:pPr>
    </w:p>
    <w:p w14:paraId="29D2EB25" w14:textId="77777777" w:rsidR="009A7CC8" w:rsidRPr="009A7CC8" w:rsidRDefault="009A7CC8" w:rsidP="009A7CC8">
      <w:pPr>
        <w:ind w:firstLine="540"/>
        <w:jc w:val="both"/>
        <w:rPr>
          <w:rFonts w:eastAsiaTheme="minorEastAsia"/>
          <w:sz w:val="22"/>
          <w:szCs w:val="22"/>
          <w14:ligatures w14:val="standardContextual"/>
        </w:rPr>
      </w:pPr>
      <w:r w:rsidRPr="009A7CC8">
        <w:rPr>
          <w:rFonts w:eastAsiaTheme="minorEastAsia"/>
          <w:sz w:val="22"/>
          <w:szCs w:val="22"/>
          <w14:ligatures w14:val="standardContextual"/>
        </w:rPr>
        <w:t>--------------------------------</w:t>
      </w:r>
    </w:p>
    <w:p w14:paraId="1B93B29A" w14:textId="77777777" w:rsidR="009A7CC8" w:rsidRPr="009A7CC8" w:rsidRDefault="009A7CC8" w:rsidP="009A7CC8">
      <w:pPr>
        <w:spacing w:before="240"/>
        <w:ind w:firstLine="540"/>
        <w:jc w:val="both"/>
        <w:rPr>
          <w:rFonts w:eastAsiaTheme="minorEastAsia"/>
          <w:sz w:val="22"/>
          <w:szCs w:val="22"/>
          <w14:ligatures w14:val="standardContextual"/>
        </w:rPr>
      </w:pPr>
      <w:r w:rsidRPr="009A7CC8">
        <w:rPr>
          <w:rFonts w:eastAsiaTheme="minorEastAsia"/>
          <w:sz w:val="22"/>
          <w:szCs w:val="22"/>
          <w14:ligatures w14:val="standardContextual"/>
        </w:rPr>
        <w:t>&lt;*&gt; Без налога на добавленную стоимость.</w:t>
      </w:r>
    </w:p>
    <w:p w14:paraId="18521723" w14:textId="77777777" w:rsidR="00E86557" w:rsidRPr="009A7CC8" w:rsidRDefault="00E86557" w:rsidP="009A7CC8"/>
    <w:sectPr w:rsidR="00E86557" w:rsidRPr="009A7CC8" w:rsidSect="009A7CC8">
      <w:pgSz w:w="11906" w:h="16838"/>
      <w:pgMar w:top="397" w:right="567" w:bottom="39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4149"/>
    <w:rsid w:val="00030DA9"/>
    <w:rsid w:val="00044346"/>
    <w:rsid w:val="000662FE"/>
    <w:rsid w:val="0009459C"/>
    <w:rsid w:val="001147BF"/>
    <w:rsid w:val="0012201D"/>
    <w:rsid w:val="00133611"/>
    <w:rsid w:val="00152D4F"/>
    <w:rsid w:val="00197197"/>
    <w:rsid w:val="001A7122"/>
    <w:rsid w:val="001E7B60"/>
    <w:rsid w:val="00266A8C"/>
    <w:rsid w:val="00267FEB"/>
    <w:rsid w:val="00270232"/>
    <w:rsid w:val="00281EAF"/>
    <w:rsid w:val="002C05AE"/>
    <w:rsid w:val="002F3EFE"/>
    <w:rsid w:val="003339EB"/>
    <w:rsid w:val="00366928"/>
    <w:rsid w:val="003757C1"/>
    <w:rsid w:val="003F6CDD"/>
    <w:rsid w:val="0042775A"/>
    <w:rsid w:val="004631DD"/>
    <w:rsid w:val="004C2C61"/>
    <w:rsid w:val="004D2474"/>
    <w:rsid w:val="005234F6"/>
    <w:rsid w:val="00551ACB"/>
    <w:rsid w:val="00590C14"/>
    <w:rsid w:val="00593371"/>
    <w:rsid w:val="005968C7"/>
    <w:rsid w:val="005B26AA"/>
    <w:rsid w:val="005C03EF"/>
    <w:rsid w:val="0061184F"/>
    <w:rsid w:val="006279F2"/>
    <w:rsid w:val="0069193D"/>
    <w:rsid w:val="00691FD4"/>
    <w:rsid w:val="006D66D0"/>
    <w:rsid w:val="006E2966"/>
    <w:rsid w:val="006F35C7"/>
    <w:rsid w:val="0071612E"/>
    <w:rsid w:val="00720026"/>
    <w:rsid w:val="007602D1"/>
    <w:rsid w:val="00772677"/>
    <w:rsid w:val="007A723F"/>
    <w:rsid w:val="0085110B"/>
    <w:rsid w:val="00915550"/>
    <w:rsid w:val="00941D68"/>
    <w:rsid w:val="0096297C"/>
    <w:rsid w:val="00985500"/>
    <w:rsid w:val="009A7CC8"/>
    <w:rsid w:val="009C099F"/>
    <w:rsid w:val="00A04E99"/>
    <w:rsid w:val="00A14713"/>
    <w:rsid w:val="00A44D6B"/>
    <w:rsid w:val="00A727A8"/>
    <w:rsid w:val="00A75CDC"/>
    <w:rsid w:val="00A95AE2"/>
    <w:rsid w:val="00AA4149"/>
    <w:rsid w:val="00AD595A"/>
    <w:rsid w:val="00AE236E"/>
    <w:rsid w:val="00B018FD"/>
    <w:rsid w:val="00B4151B"/>
    <w:rsid w:val="00B51D99"/>
    <w:rsid w:val="00B60E15"/>
    <w:rsid w:val="00B864A1"/>
    <w:rsid w:val="00BC3FC4"/>
    <w:rsid w:val="00C078B2"/>
    <w:rsid w:val="00C51DDF"/>
    <w:rsid w:val="00C575B2"/>
    <w:rsid w:val="00C92376"/>
    <w:rsid w:val="00C93B9C"/>
    <w:rsid w:val="00CC7103"/>
    <w:rsid w:val="00D10939"/>
    <w:rsid w:val="00D110F7"/>
    <w:rsid w:val="00D15F85"/>
    <w:rsid w:val="00D36309"/>
    <w:rsid w:val="00D91821"/>
    <w:rsid w:val="00DB0A59"/>
    <w:rsid w:val="00DC28B5"/>
    <w:rsid w:val="00DD7144"/>
    <w:rsid w:val="00E275CF"/>
    <w:rsid w:val="00E33414"/>
    <w:rsid w:val="00E86557"/>
    <w:rsid w:val="00F1334C"/>
    <w:rsid w:val="00F34922"/>
    <w:rsid w:val="00F70737"/>
    <w:rsid w:val="00FB2B66"/>
    <w:rsid w:val="00FD59DC"/>
    <w:rsid w:val="00FF2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19EF17"/>
  <w15:chartTrackingRefBased/>
  <w15:docId w15:val="{941CA858-7BA2-4262-BEA4-3D3B7FE23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4E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67F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C51DDF"/>
    <w:rPr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4C2C6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904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58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6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52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1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30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9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8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01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8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88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0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52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69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13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92264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09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4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6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96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38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40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45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82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94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72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22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08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43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2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84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29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RLAW154&amp;n=107298&amp;date=11.06.2024&amp;dst=100227&amp;field=134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63199&amp;date=11.06.2024" TargetMode="External"/><Relationship Id="rId5" Type="http://schemas.openxmlformats.org/officeDocument/2006/relationships/hyperlink" Target="https://login.consultant.ru/link/?req=doc&amp;base=LAW&amp;n=463200&amp;date=11.06.2024" TargetMode="External"/><Relationship Id="rId4" Type="http://schemas.openxmlformats.org/officeDocument/2006/relationships/hyperlink" Target="https://login.consultant.ru/link/?req=doc&amp;base=LAW&amp;n=449646&amp;date=11.06.2024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402</Words>
  <Characters>2296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Миронов</dc:creator>
  <cp:keywords/>
  <dc:description/>
  <cp:lastModifiedBy>Миронов</cp:lastModifiedBy>
  <cp:revision>2</cp:revision>
  <dcterms:created xsi:type="dcterms:W3CDTF">2024-06-11T05:30:00Z</dcterms:created>
  <dcterms:modified xsi:type="dcterms:W3CDTF">2024-06-11T05:30:00Z</dcterms:modified>
</cp:coreProperties>
</file>